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133" w:type="dxa"/>
        <w:tblLook w:val="04A0" w:firstRow="1" w:lastRow="0" w:firstColumn="1" w:lastColumn="0" w:noHBand="0" w:noVBand="1"/>
      </w:tblPr>
      <w:tblGrid>
        <w:gridCol w:w="2019"/>
        <w:gridCol w:w="2019"/>
        <w:gridCol w:w="2019"/>
        <w:gridCol w:w="2019"/>
        <w:gridCol w:w="2019"/>
        <w:gridCol w:w="2019"/>
        <w:gridCol w:w="2019"/>
      </w:tblGrid>
      <w:tr w:rsidR="00B57287" w14:paraId="26FD0C22" w14:textId="77777777" w:rsidTr="001A304A">
        <w:trPr>
          <w:trHeight w:val="491"/>
        </w:trPr>
        <w:tc>
          <w:tcPr>
            <w:tcW w:w="2019" w:type="dxa"/>
          </w:tcPr>
          <w:p w14:paraId="523686CB" w14:textId="77777777" w:rsidR="00B57287" w:rsidRDefault="00B57287" w:rsidP="001A304A">
            <w:r>
              <w:t>EYFS</w:t>
            </w:r>
          </w:p>
        </w:tc>
        <w:tc>
          <w:tcPr>
            <w:tcW w:w="2019" w:type="dxa"/>
            <w:shd w:val="clear" w:color="auto" w:fill="F2F2F2" w:themeFill="background1" w:themeFillShade="F2"/>
          </w:tcPr>
          <w:p w14:paraId="10DE0B0A" w14:textId="77777777" w:rsidR="00B57287" w:rsidRDefault="00B57287" w:rsidP="001A304A">
            <w:r>
              <w:t>Year 1</w:t>
            </w:r>
          </w:p>
        </w:tc>
        <w:tc>
          <w:tcPr>
            <w:tcW w:w="2019" w:type="dxa"/>
            <w:shd w:val="clear" w:color="auto" w:fill="auto"/>
          </w:tcPr>
          <w:p w14:paraId="315A4AB0" w14:textId="77777777" w:rsidR="00B57287" w:rsidRDefault="00B57287" w:rsidP="001A304A">
            <w:r>
              <w:t>Year 2</w:t>
            </w:r>
          </w:p>
        </w:tc>
        <w:tc>
          <w:tcPr>
            <w:tcW w:w="2019" w:type="dxa"/>
            <w:shd w:val="clear" w:color="auto" w:fill="F2F2F2" w:themeFill="background1" w:themeFillShade="F2"/>
          </w:tcPr>
          <w:p w14:paraId="6FF0036C" w14:textId="77777777" w:rsidR="00B57287" w:rsidRDefault="00B57287" w:rsidP="001A304A">
            <w:r>
              <w:t>Year 3</w:t>
            </w:r>
          </w:p>
        </w:tc>
        <w:tc>
          <w:tcPr>
            <w:tcW w:w="2019" w:type="dxa"/>
          </w:tcPr>
          <w:p w14:paraId="65C03CFE" w14:textId="77777777" w:rsidR="00B57287" w:rsidRDefault="00B57287" w:rsidP="001A304A">
            <w:r>
              <w:t>Year 4</w:t>
            </w:r>
          </w:p>
        </w:tc>
        <w:tc>
          <w:tcPr>
            <w:tcW w:w="2019" w:type="dxa"/>
            <w:shd w:val="clear" w:color="auto" w:fill="F2F2F2" w:themeFill="background1" w:themeFillShade="F2"/>
          </w:tcPr>
          <w:p w14:paraId="1AF0D8BB" w14:textId="77777777" w:rsidR="00B57287" w:rsidRDefault="00B57287" w:rsidP="001A304A">
            <w:r>
              <w:t>Year 5</w:t>
            </w:r>
          </w:p>
        </w:tc>
        <w:tc>
          <w:tcPr>
            <w:tcW w:w="2019" w:type="dxa"/>
          </w:tcPr>
          <w:p w14:paraId="24B74C76" w14:textId="77777777" w:rsidR="00B57287" w:rsidRDefault="00B57287" w:rsidP="001A304A">
            <w:r>
              <w:t>Year 6</w:t>
            </w:r>
          </w:p>
        </w:tc>
      </w:tr>
      <w:tr w:rsidR="00B57287" w14:paraId="53F79A70" w14:textId="77777777" w:rsidTr="001A304A">
        <w:trPr>
          <w:trHeight w:val="491"/>
        </w:trPr>
        <w:tc>
          <w:tcPr>
            <w:tcW w:w="2019" w:type="dxa"/>
          </w:tcPr>
          <w:p w14:paraId="1584577E" w14:textId="77777777" w:rsidR="00B57287" w:rsidRPr="00DE79A4" w:rsidRDefault="00BB5F35" w:rsidP="001A304A">
            <w:pPr>
              <w:rPr>
                <w:rFonts w:cstheme="minorHAnsi"/>
                <w:b/>
                <w:bCs/>
              </w:rPr>
            </w:pPr>
            <w:r w:rsidRPr="00DE79A4">
              <w:rPr>
                <w:rFonts w:cstheme="minorHAnsi"/>
                <w:b/>
                <w:bCs/>
              </w:rPr>
              <w:t>Old and New</w:t>
            </w:r>
          </w:p>
          <w:p w14:paraId="013CA810" w14:textId="77777777" w:rsidR="00BB5F35" w:rsidRPr="00DE79A4" w:rsidRDefault="00BB5F35" w:rsidP="001A304A">
            <w:pPr>
              <w:rPr>
                <w:rFonts w:ascii="Lato" w:hAnsi="Lato"/>
                <w:b/>
                <w:bCs/>
              </w:rPr>
            </w:pPr>
          </w:p>
          <w:p w14:paraId="2B183329" w14:textId="2D520C21" w:rsidR="00BB5F35" w:rsidRPr="00DE79A4" w:rsidRDefault="00BB5F35" w:rsidP="001A304A">
            <w:pPr>
              <w:rPr>
                <w:rFonts w:ascii="Lato" w:hAnsi="Lato"/>
                <w:sz w:val="13"/>
                <w:szCs w:val="13"/>
              </w:rPr>
            </w:pPr>
            <w:r w:rsidRPr="00DE79A4">
              <w:rPr>
                <w:rFonts w:ascii="Lato" w:hAnsi="Lato"/>
                <w:sz w:val="13"/>
                <w:szCs w:val="13"/>
              </w:rPr>
              <w:t>Comparing old and new teddies. Making observations and comparing</w:t>
            </w:r>
            <w:r w:rsidR="0071066B">
              <w:rPr>
                <w:rFonts w:ascii="Lato" w:hAnsi="Lato"/>
                <w:sz w:val="13"/>
                <w:szCs w:val="13"/>
              </w:rPr>
              <w:t xml:space="preserve"> how and why they are different.</w:t>
            </w:r>
            <w:r w:rsidRPr="00DE79A4">
              <w:rPr>
                <w:rFonts w:ascii="Lato" w:hAnsi="Lato"/>
                <w:sz w:val="13"/>
                <w:szCs w:val="13"/>
              </w:rPr>
              <w:t>.</w:t>
            </w:r>
          </w:p>
          <w:p w14:paraId="28FFFE4E" w14:textId="77777777" w:rsidR="00BB5F35" w:rsidRPr="00DE79A4" w:rsidRDefault="00BB5F35" w:rsidP="001A304A">
            <w:pPr>
              <w:rPr>
                <w:rFonts w:ascii="Lato" w:hAnsi="Lato"/>
                <w:sz w:val="16"/>
                <w:szCs w:val="16"/>
              </w:rPr>
            </w:pPr>
          </w:p>
          <w:p w14:paraId="460A2208" w14:textId="059DFA2D" w:rsidR="00BB5F35" w:rsidRPr="00DE79A4" w:rsidRDefault="00BB5F35" w:rsidP="001A304A">
            <w:pPr>
              <w:rPr>
                <w:rFonts w:ascii="Calibri" w:hAnsi="Calibri" w:cs="Calibri"/>
                <w:b/>
                <w:bCs/>
              </w:rPr>
            </w:pPr>
            <w:r w:rsidRPr="00DE79A4">
              <w:rPr>
                <w:rFonts w:ascii="Calibri" w:hAnsi="Calibri" w:cs="Calibri"/>
                <w:b/>
                <w:bCs/>
              </w:rPr>
              <w:t>My Family Then and Now</w:t>
            </w:r>
          </w:p>
          <w:p w14:paraId="0635040C" w14:textId="77777777" w:rsidR="00DE79A4" w:rsidRPr="00DE79A4" w:rsidRDefault="00DE79A4" w:rsidP="001A304A">
            <w:pPr>
              <w:rPr>
                <w:rFonts w:ascii="Lato" w:hAnsi="Lato"/>
                <w:b/>
                <w:bCs/>
              </w:rPr>
            </w:pPr>
          </w:p>
          <w:p w14:paraId="016ECE06" w14:textId="51980C32" w:rsidR="00BB5F35" w:rsidRPr="00DE79A4" w:rsidRDefault="0071066B" w:rsidP="001A304A">
            <w:pPr>
              <w:rPr>
                <w:rFonts w:ascii="Lato" w:hAnsi="Lato"/>
                <w:sz w:val="13"/>
                <w:szCs w:val="13"/>
              </w:rPr>
            </w:pPr>
            <w:r>
              <w:rPr>
                <w:rFonts w:ascii="Lato" w:hAnsi="Lato"/>
                <w:sz w:val="13"/>
                <w:szCs w:val="13"/>
              </w:rPr>
              <w:t>Children will develop an</w:t>
            </w:r>
            <w:r w:rsidR="00BB5F35" w:rsidRPr="00DE79A4">
              <w:rPr>
                <w:rFonts w:ascii="Lato" w:hAnsi="Lato"/>
                <w:sz w:val="13"/>
                <w:szCs w:val="13"/>
              </w:rPr>
              <w:t xml:space="preserve"> understanding of how Christmas has changed. Comparing their parent’s experiences to theirs.   </w:t>
            </w:r>
          </w:p>
          <w:p w14:paraId="54C72FD8" w14:textId="5DA581A8" w:rsidR="00BB5F35" w:rsidRPr="00DE79A4" w:rsidRDefault="00BB5F35" w:rsidP="001A304A">
            <w:pPr>
              <w:rPr>
                <w:rFonts w:ascii="Lato" w:hAnsi="Lato"/>
                <w:b/>
                <w:bCs/>
              </w:rPr>
            </w:pPr>
          </w:p>
        </w:tc>
        <w:tc>
          <w:tcPr>
            <w:tcW w:w="2019" w:type="dxa"/>
            <w:shd w:val="clear" w:color="auto" w:fill="F2F2F2" w:themeFill="background1" w:themeFillShade="F2"/>
          </w:tcPr>
          <w:p w14:paraId="788353D9" w14:textId="77777777" w:rsidR="00B57287" w:rsidRPr="00BA0599" w:rsidRDefault="00B57287" w:rsidP="001A304A">
            <w:pPr>
              <w:rPr>
                <w:b/>
                <w:bCs/>
                <w:color w:val="000000" w:themeColor="text1"/>
              </w:rPr>
            </w:pPr>
            <w:r w:rsidRPr="00BA0599">
              <w:rPr>
                <w:b/>
                <w:bCs/>
                <w:color w:val="000000" w:themeColor="text1"/>
              </w:rPr>
              <w:t>Toys</w:t>
            </w:r>
          </w:p>
          <w:p w14:paraId="613498A0" w14:textId="77777777" w:rsidR="00B57287" w:rsidRPr="00C8758B" w:rsidRDefault="00B57287" w:rsidP="001A304A">
            <w:pPr>
              <w:rPr>
                <w:color w:val="000000" w:themeColor="text1"/>
              </w:rPr>
            </w:pPr>
          </w:p>
          <w:p w14:paraId="39D02870" w14:textId="77777777" w:rsidR="00B57287" w:rsidRPr="00C8758B" w:rsidRDefault="00B57287" w:rsidP="001A304A">
            <w:pPr>
              <w:rPr>
                <w:color w:val="000000" w:themeColor="text1"/>
              </w:rPr>
            </w:pPr>
            <w:r w:rsidRPr="00C8758B">
              <w:rPr>
                <w:rFonts w:ascii="Lato" w:hAnsi="Lato"/>
                <w:color w:val="000000" w:themeColor="text1"/>
                <w:sz w:val="13"/>
                <w:szCs w:val="13"/>
              </w:rPr>
              <w:t xml:space="preserve">By studying, comparing and interacting with toys from different historical periods, children will begin to gain an understanding that history extends beyond living memory. </w:t>
            </w:r>
          </w:p>
          <w:p w14:paraId="01AC2343" w14:textId="77777777" w:rsidR="00B57287" w:rsidRPr="00C8758B" w:rsidRDefault="00B57287" w:rsidP="001A304A">
            <w:pPr>
              <w:rPr>
                <w:color w:val="000000" w:themeColor="text1"/>
              </w:rPr>
            </w:pPr>
          </w:p>
        </w:tc>
        <w:tc>
          <w:tcPr>
            <w:tcW w:w="2019" w:type="dxa"/>
            <w:shd w:val="clear" w:color="auto" w:fill="auto"/>
          </w:tcPr>
          <w:p w14:paraId="43D17B42" w14:textId="77777777" w:rsidR="00B57287" w:rsidRPr="00BA0599" w:rsidRDefault="00B57287" w:rsidP="001A304A">
            <w:pPr>
              <w:rPr>
                <w:rFonts w:cstheme="minorHAnsi"/>
                <w:b/>
                <w:bCs/>
                <w:color w:val="000000" w:themeColor="text1"/>
              </w:rPr>
            </w:pPr>
            <w:r w:rsidRPr="00BA0599">
              <w:rPr>
                <w:b/>
                <w:bCs/>
                <w:color w:val="000000" w:themeColor="text1"/>
              </w:rPr>
              <w:t xml:space="preserve">Great fire of </w:t>
            </w:r>
            <w:r w:rsidRPr="00BA0599">
              <w:rPr>
                <w:rFonts w:cstheme="minorHAnsi"/>
                <w:b/>
                <w:bCs/>
                <w:color w:val="000000" w:themeColor="text1"/>
              </w:rPr>
              <w:t>London</w:t>
            </w:r>
          </w:p>
          <w:p w14:paraId="56727C7A" w14:textId="77777777" w:rsidR="00B57287" w:rsidRPr="00012883" w:rsidRDefault="00B57287" w:rsidP="001A304A">
            <w:pPr>
              <w:rPr>
                <w:rFonts w:ascii="Lato" w:hAnsi="Lato"/>
                <w:color w:val="000000" w:themeColor="text1"/>
                <w:sz w:val="13"/>
                <w:szCs w:val="13"/>
              </w:rPr>
            </w:pPr>
          </w:p>
          <w:p w14:paraId="011E3B93" w14:textId="77777777" w:rsidR="00B57287" w:rsidRPr="00012883" w:rsidRDefault="00B57287" w:rsidP="001A304A">
            <w:pPr>
              <w:rPr>
                <w:rFonts w:ascii="Lato" w:hAnsi="Lato"/>
                <w:color w:val="000000" w:themeColor="text1"/>
                <w:sz w:val="13"/>
                <w:szCs w:val="13"/>
              </w:rPr>
            </w:pPr>
            <w:r>
              <w:rPr>
                <w:rFonts w:ascii="Lato" w:hAnsi="Lato"/>
                <w:color w:val="000000" w:themeColor="text1"/>
                <w:sz w:val="13"/>
                <w:szCs w:val="13"/>
              </w:rPr>
              <w:t>Travelling back to 1666, children will learn about the causes and consequences of the Great Fire of London. By delving into contemporary sources they will be introduced to life and society in 17</w:t>
            </w:r>
            <w:r w:rsidRPr="00012883">
              <w:rPr>
                <w:rFonts w:ascii="Lato" w:hAnsi="Lato"/>
                <w:color w:val="000000" w:themeColor="text1"/>
                <w:sz w:val="13"/>
                <w:szCs w:val="13"/>
                <w:vertAlign w:val="superscript"/>
              </w:rPr>
              <w:t>th</w:t>
            </w:r>
            <w:r>
              <w:rPr>
                <w:rFonts w:ascii="Lato" w:hAnsi="Lato"/>
                <w:color w:val="000000" w:themeColor="text1"/>
                <w:sz w:val="13"/>
                <w:szCs w:val="13"/>
              </w:rPr>
              <w:t xml:space="preserve"> century London.  </w:t>
            </w:r>
            <w:r w:rsidRPr="00012883">
              <w:rPr>
                <w:rFonts w:ascii="Lato" w:hAnsi="Lato"/>
                <w:color w:val="000000" w:themeColor="text1"/>
                <w:sz w:val="13"/>
                <w:szCs w:val="13"/>
              </w:rPr>
              <w:t xml:space="preserve"> </w:t>
            </w:r>
          </w:p>
          <w:p w14:paraId="7FE0356A" w14:textId="77777777" w:rsidR="00B57287" w:rsidRDefault="00B57287" w:rsidP="001A304A">
            <w:pPr>
              <w:rPr>
                <w:color w:val="538135" w:themeColor="accent6" w:themeShade="BF"/>
              </w:rPr>
            </w:pPr>
          </w:p>
          <w:p w14:paraId="576E1A7E" w14:textId="77777777" w:rsidR="00B57287" w:rsidRPr="0093051A" w:rsidRDefault="00B57287" w:rsidP="001A304A">
            <w:pPr>
              <w:rPr>
                <w:rFonts w:ascii="Lato" w:hAnsi="Lato"/>
                <w:sz w:val="13"/>
                <w:szCs w:val="13"/>
              </w:rPr>
            </w:pPr>
          </w:p>
        </w:tc>
        <w:tc>
          <w:tcPr>
            <w:tcW w:w="2019" w:type="dxa"/>
            <w:shd w:val="clear" w:color="auto" w:fill="F2F2F2" w:themeFill="background1" w:themeFillShade="F2"/>
          </w:tcPr>
          <w:p w14:paraId="35FB4A3C" w14:textId="43869043" w:rsidR="00B57287" w:rsidRPr="00BA0599" w:rsidRDefault="00B57287" w:rsidP="001A304A">
            <w:pPr>
              <w:rPr>
                <w:b/>
                <w:bCs/>
              </w:rPr>
            </w:pPr>
            <w:r w:rsidRPr="00BA0599">
              <w:rPr>
                <w:b/>
                <w:bCs/>
              </w:rPr>
              <w:t xml:space="preserve">Through the </w:t>
            </w:r>
            <w:r w:rsidR="0055101C">
              <w:rPr>
                <w:b/>
                <w:bCs/>
              </w:rPr>
              <w:t>A</w:t>
            </w:r>
            <w:r w:rsidRPr="00BA0599">
              <w:rPr>
                <w:b/>
                <w:bCs/>
              </w:rPr>
              <w:t>ges</w:t>
            </w:r>
          </w:p>
          <w:p w14:paraId="045BC04F" w14:textId="77777777" w:rsidR="00B57287" w:rsidRPr="00BA0599" w:rsidRDefault="00B57287" w:rsidP="001A304A">
            <w:pPr>
              <w:rPr>
                <w:b/>
                <w:bCs/>
              </w:rPr>
            </w:pPr>
          </w:p>
          <w:p w14:paraId="4EED4860" w14:textId="77777777" w:rsidR="00B57287" w:rsidRDefault="00B57287" w:rsidP="001A304A">
            <w:r w:rsidRPr="00C81935">
              <w:rPr>
                <w:rFonts w:ascii="Lato" w:hAnsi="Lato"/>
                <w:color w:val="303030"/>
                <w:sz w:val="13"/>
                <w:szCs w:val="13"/>
                <w:shd w:val="clear" w:color="auto" w:fill="F2F2F2" w:themeFill="background1" w:themeFillShade="F2"/>
              </w:rPr>
              <w:t>Children learn about British prehistory from the Stone Age to the Iron Age, including changes to people and lifestyle caused by ingenuity, invention and technological advancement</w:t>
            </w:r>
            <w:r w:rsidRPr="00C81935">
              <w:rPr>
                <w:rFonts w:ascii="Lato" w:hAnsi="Lato"/>
                <w:color w:val="303030"/>
                <w:sz w:val="21"/>
                <w:szCs w:val="21"/>
                <w:shd w:val="clear" w:color="auto" w:fill="F2F2F2" w:themeFill="background1" w:themeFillShade="F2"/>
              </w:rPr>
              <w:t>.</w:t>
            </w:r>
          </w:p>
        </w:tc>
        <w:tc>
          <w:tcPr>
            <w:tcW w:w="2019" w:type="dxa"/>
          </w:tcPr>
          <w:p w14:paraId="7FFE751F" w14:textId="77777777" w:rsidR="00B57287" w:rsidRDefault="00B57287" w:rsidP="001A304A">
            <w:pPr>
              <w:rPr>
                <w:b/>
                <w:bCs/>
              </w:rPr>
            </w:pPr>
            <w:r w:rsidRPr="001E56E7">
              <w:rPr>
                <w:b/>
                <w:bCs/>
              </w:rPr>
              <w:t>Invasion</w:t>
            </w:r>
          </w:p>
          <w:p w14:paraId="5FE015D4" w14:textId="77777777" w:rsidR="00B57287" w:rsidRDefault="00B57287" w:rsidP="001A304A">
            <w:pPr>
              <w:rPr>
                <w:b/>
                <w:bCs/>
              </w:rPr>
            </w:pPr>
          </w:p>
          <w:p w14:paraId="32B251B0" w14:textId="77777777" w:rsidR="00B57287" w:rsidRPr="00BA0599" w:rsidRDefault="00B57287" w:rsidP="001A304A">
            <w:r>
              <w:rPr>
                <w:rFonts w:ascii="Lato" w:hAnsi="Lato"/>
                <w:color w:val="303030"/>
                <w:sz w:val="13"/>
                <w:szCs w:val="13"/>
                <w:shd w:val="clear" w:color="auto" w:fill="FFFFFF"/>
              </w:rPr>
              <w:t>After the Roman withdrawal, Britain is plunged into the Dark Ages. Children will continue their study of British history by</w:t>
            </w:r>
            <w:r w:rsidRPr="00BA0599">
              <w:rPr>
                <w:rFonts w:ascii="Lato" w:hAnsi="Lato"/>
                <w:color w:val="303030"/>
                <w:sz w:val="13"/>
                <w:szCs w:val="13"/>
                <w:shd w:val="clear" w:color="auto" w:fill="FFFFFF"/>
              </w:rPr>
              <w:t xml:space="preserve"> learn</w:t>
            </w:r>
            <w:r>
              <w:rPr>
                <w:rFonts w:ascii="Lato" w:hAnsi="Lato"/>
                <w:color w:val="303030"/>
                <w:sz w:val="13"/>
                <w:szCs w:val="13"/>
                <w:shd w:val="clear" w:color="auto" w:fill="FFFFFF"/>
              </w:rPr>
              <w:t>ing</w:t>
            </w:r>
            <w:r w:rsidRPr="00BA0599">
              <w:rPr>
                <w:rFonts w:ascii="Lato" w:hAnsi="Lato"/>
                <w:color w:val="303030"/>
                <w:sz w:val="13"/>
                <w:szCs w:val="13"/>
                <w:shd w:val="clear" w:color="auto" w:fill="FFFFFF"/>
              </w:rPr>
              <w:t xml:space="preserve"> about Anglo-Saxon and Viking invasions up to the Norman conquest.</w:t>
            </w:r>
          </w:p>
        </w:tc>
        <w:tc>
          <w:tcPr>
            <w:tcW w:w="2019" w:type="dxa"/>
            <w:shd w:val="clear" w:color="auto" w:fill="F2F2F2" w:themeFill="background1" w:themeFillShade="F2"/>
          </w:tcPr>
          <w:p w14:paraId="7DF4A773" w14:textId="77777777" w:rsidR="00B57287" w:rsidRDefault="00B57287" w:rsidP="001A304A">
            <w:pPr>
              <w:rPr>
                <w:b/>
                <w:bCs/>
              </w:rPr>
            </w:pPr>
            <w:r>
              <w:rPr>
                <w:b/>
                <w:bCs/>
              </w:rPr>
              <w:t xml:space="preserve">The </w:t>
            </w:r>
            <w:r w:rsidRPr="00BA0599">
              <w:rPr>
                <w:b/>
                <w:bCs/>
              </w:rPr>
              <w:t>Tudors</w:t>
            </w:r>
          </w:p>
          <w:p w14:paraId="2DC8D0CD" w14:textId="77777777" w:rsidR="00B57287" w:rsidRDefault="00B57287" w:rsidP="001A304A">
            <w:pPr>
              <w:rPr>
                <w:b/>
                <w:bCs/>
              </w:rPr>
            </w:pPr>
          </w:p>
          <w:p w14:paraId="0BFF2337" w14:textId="77777777" w:rsidR="00B57287" w:rsidRPr="00CB4759" w:rsidRDefault="00B57287" w:rsidP="001A304A">
            <w:pPr>
              <w:rPr>
                <w:rFonts w:ascii="Lato" w:hAnsi="Lato"/>
                <w:sz w:val="13"/>
                <w:szCs w:val="13"/>
              </w:rPr>
            </w:pPr>
            <w:r w:rsidRPr="00CB4759">
              <w:rPr>
                <w:rFonts w:ascii="Lato" w:hAnsi="Lato"/>
                <w:sz w:val="13"/>
                <w:szCs w:val="13"/>
              </w:rPr>
              <w:t xml:space="preserve">By studying contemporary sources and historical texts, children will explore </w:t>
            </w:r>
            <w:r>
              <w:rPr>
                <w:rFonts w:ascii="Lato" w:hAnsi="Lato"/>
                <w:sz w:val="13"/>
                <w:szCs w:val="13"/>
              </w:rPr>
              <w:t>society, m</w:t>
            </w:r>
            <w:r w:rsidRPr="00CB4759">
              <w:rPr>
                <w:rFonts w:ascii="Lato" w:hAnsi="Lato"/>
                <w:sz w:val="13"/>
                <w:szCs w:val="13"/>
              </w:rPr>
              <w:t>ajor events</w:t>
            </w:r>
            <w:r>
              <w:rPr>
                <w:rFonts w:ascii="Lato" w:hAnsi="Lato"/>
                <w:sz w:val="13"/>
                <w:szCs w:val="13"/>
              </w:rPr>
              <w:t xml:space="preserve"> and the notorious monarchy</w:t>
            </w:r>
            <w:r w:rsidRPr="00CB4759">
              <w:rPr>
                <w:rFonts w:ascii="Lato" w:hAnsi="Lato"/>
                <w:sz w:val="13"/>
                <w:szCs w:val="13"/>
              </w:rPr>
              <w:t xml:space="preserve"> of the Tudor period. During their journey through the 1500s</w:t>
            </w:r>
            <w:r>
              <w:rPr>
                <w:rFonts w:ascii="Lato" w:hAnsi="Lato"/>
                <w:sz w:val="13"/>
                <w:szCs w:val="13"/>
              </w:rPr>
              <w:t>,</w:t>
            </w:r>
            <w:r w:rsidRPr="00CB4759">
              <w:rPr>
                <w:rFonts w:ascii="Lato" w:hAnsi="Lato"/>
                <w:sz w:val="13"/>
                <w:szCs w:val="13"/>
              </w:rPr>
              <w:t xml:space="preserve"> children will examine how the Tudor legacy has influenced modern society.       </w:t>
            </w:r>
          </w:p>
        </w:tc>
        <w:tc>
          <w:tcPr>
            <w:tcW w:w="2019" w:type="dxa"/>
          </w:tcPr>
          <w:p w14:paraId="55F6A72E" w14:textId="77777777" w:rsidR="00B57287" w:rsidRDefault="00B57287" w:rsidP="001A304A">
            <w:pPr>
              <w:rPr>
                <w:b/>
                <w:bCs/>
              </w:rPr>
            </w:pPr>
            <w:r w:rsidRPr="00BA0599">
              <w:rPr>
                <w:b/>
                <w:bCs/>
              </w:rPr>
              <w:t>Britain at War</w:t>
            </w:r>
          </w:p>
          <w:p w14:paraId="7278845F" w14:textId="77777777" w:rsidR="00B57287" w:rsidRPr="00BA0599" w:rsidRDefault="00B57287" w:rsidP="001A304A">
            <w:pPr>
              <w:rPr>
                <w:b/>
                <w:bCs/>
              </w:rPr>
            </w:pPr>
          </w:p>
          <w:p w14:paraId="147B2999" w14:textId="77777777" w:rsidR="00B57287" w:rsidRDefault="00B57287" w:rsidP="001A304A">
            <w:r>
              <w:rPr>
                <w:rFonts w:ascii="Lato" w:hAnsi="Lato"/>
                <w:color w:val="303030"/>
                <w:sz w:val="13"/>
                <w:szCs w:val="13"/>
                <w:shd w:val="clear" w:color="auto" w:fill="FFFFFF"/>
              </w:rPr>
              <w:t>Ch</w:t>
            </w:r>
            <w:r w:rsidRPr="00E858B7">
              <w:rPr>
                <w:rFonts w:ascii="Lato" w:hAnsi="Lato"/>
                <w:color w:val="303030"/>
                <w:sz w:val="13"/>
                <w:szCs w:val="13"/>
                <w:shd w:val="clear" w:color="auto" w:fill="FFFFFF"/>
              </w:rPr>
              <w:t xml:space="preserve">ildren </w:t>
            </w:r>
            <w:r>
              <w:rPr>
                <w:rFonts w:ascii="Lato" w:hAnsi="Lato"/>
                <w:color w:val="303030"/>
                <w:sz w:val="13"/>
                <w:szCs w:val="13"/>
                <w:shd w:val="clear" w:color="auto" w:fill="FFFFFF"/>
              </w:rPr>
              <w:t xml:space="preserve">will earn </w:t>
            </w:r>
            <w:r w:rsidRPr="00E858B7">
              <w:rPr>
                <w:rFonts w:ascii="Lato" w:hAnsi="Lato"/>
                <w:color w:val="303030"/>
                <w:sz w:val="13"/>
                <w:szCs w:val="13"/>
                <w:shd w:val="clear" w:color="auto" w:fill="FFFFFF"/>
              </w:rPr>
              <w:t>about the causes, events and consequences of the First and Second World Wars, the influence of new inventions on warfare, how life in Great Britain was affected and the legacy of the wars in the post-war period.</w:t>
            </w:r>
          </w:p>
        </w:tc>
      </w:tr>
      <w:tr w:rsidR="00B57287" w14:paraId="4DA9894A" w14:textId="77777777" w:rsidTr="001A304A">
        <w:trPr>
          <w:trHeight w:val="491"/>
        </w:trPr>
        <w:tc>
          <w:tcPr>
            <w:tcW w:w="2019" w:type="dxa"/>
          </w:tcPr>
          <w:p w14:paraId="2F80D6F1" w14:textId="059A68C8" w:rsidR="00BB5F35" w:rsidRPr="00DE79A4" w:rsidRDefault="00DE79A4" w:rsidP="001A304A">
            <w:pPr>
              <w:rPr>
                <w:b/>
                <w:bCs/>
              </w:rPr>
            </w:pPr>
            <w:r w:rsidRPr="00DE79A4">
              <w:rPr>
                <w:b/>
                <w:bCs/>
              </w:rPr>
              <w:t>Fairy tales</w:t>
            </w:r>
          </w:p>
          <w:p w14:paraId="7517FB72" w14:textId="77777777" w:rsidR="00DE79A4" w:rsidRDefault="00DE79A4" w:rsidP="001A304A">
            <w:pPr>
              <w:rPr>
                <w:b/>
                <w:bCs/>
              </w:rPr>
            </w:pPr>
          </w:p>
          <w:p w14:paraId="70645D28" w14:textId="44C8A733" w:rsidR="00DE79A4" w:rsidRPr="00DE79A4" w:rsidRDefault="0034018D" w:rsidP="001A304A">
            <w:pPr>
              <w:rPr>
                <w:rFonts w:ascii="Lato" w:hAnsi="Lato"/>
                <w:sz w:val="13"/>
                <w:szCs w:val="13"/>
              </w:rPr>
            </w:pPr>
            <w:r>
              <w:rPr>
                <w:rFonts w:ascii="Lato" w:hAnsi="Lato"/>
                <w:sz w:val="13"/>
                <w:szCs w:val="13"/>
              </w:rPr>
              <w:t>Children will develop an u</w:t>
            </w:r>
            <w:r w:rsidR="00DE79A4" w:rsidRPr="00DE79A4">
              <w:rPr>
                <w:rFonts w:ascii="Lato" w:hAnsi="Lato"/>
                <w:sz w:val="13"/>
                <w:szCs w:val="13"/>
              </w:rPr>
              <w:t>nderstand</w:t>
            </w:r>
            <w:r>
              <w:rPr>
                <w:rFonts w:ascii="Lato" w:hAnsi="Lato"/>
                <w:sz w:val="13"/>
                <w:szCs w:val="13"/>
              </w:rPr>
              <w:t>ing of</w:t>
            </w:r>
            <w:r w:rsidR="00DE79A4" w:rsidRPr="00DE79A4">
              <w:rPr>
                <w:rFonts w:ascii="Lato" w:hAnsi="Lato"/>
                <w:sz w:val="13"/>
                <w:szCs w:val="13"/>
              </w:rPr>
              <w:t xml:space="preserve"> the past through settings, characters and events encountered in books read in class and storytelling.</w:t>
            </w:r>
            <w:r w:rsidR="00DE79A4" w:rsidRPr="00DE79A4">
              <w:rPr>
                <w:rFonts w:ascii="Lato" w:hAnsi="Lato"/>
                <w:sz w:val="13"/>
                <w:szCs w:val="13"/>
              </w:rPr>
              <w:t xml:space="preserve"> Making comparisons and understanding why clothes and appearances have changed.</w:t>
            </w:r>
          </w:p>
          <w:p w14:paraId="12A1C6AB" w14:textId="0FB28645" w:rsidR="00BB5F35" w:rsidRPr="00DE79A4" w:rsidRDefault="00DE79A4" w:rsidP="001A304A">
            <w:pPr>
              <w:rPr>
                <w:rFonts w:ascii="Lato" w:hAnsi="Lato"/>
                <w:sz w:val="13"/>
                <w:szCs w:val="13"/>
              </w:rPr>
            </w:pPr>
            <w:r w:rsidRPr="00DE79A4">
              <w:rPr>
                <w:rFonts w:ascii="Lato" w:hAnsi="Lato"/>
                <w:sz w:val="13"/>
                <w:szCs w:val="13"/>
              </w:rPr>
              <w:t xml:space="preserve">Investigate why there are different versions of the same fairy tale.  </w:t>
            </w:r>
          </w:p>
          <w:p w14:paraId="71132D95" w14:textId="77777777" w:rsidR="00BB5F35" w:rsidRDefault="00BB5F35" w:rsidP="001A304A">
            <w:pPr>
              <w:rPr>
                <w:b/>
                <w:bCs/>
              </w:rPr>
            </w:pPr>
          </w:p>
          <w:p w14:paraId="5CEC9BF1" w14:textId="7C55B13E" w:rsidR="00BB5F35" w:rsidRPr="00BB5F35" w:rsidRDefault="00BB5F35" w:rsidP="001A304A">
            <w:pPr>
              <w:rPr>
                <w:b/>
                <w:bCs/>
              </w:rPr>
            </w:pPr>
          </w:p>
        </w:tc>
        <w:tc>
          <w:tcPr>
            <w:tcW w:w="2019" w:type="dxa"/>
            <w:shd w:val="clear" w:color="auto" w:fill="F2F2F2" w:themeFill="background1" w:themeFillShade="F2"/>
          </w:tcPr>
          <w:p w14:paraId="7C2763E8" w14:textId="77777777" w:rsidR="00B57287" w:rsidRPr="00BA0599" w:rsidRDefault="00B57287" w:rsidP="001A304A">
            <w:pPr>
              <w:rPr>
                <w:b/>
                <w:bCs/>
                <w:color w:val="000000" w:themeColor="text1"/>
              </w:rPr>
            </w:pPr>
            <w:r w:rsidRPr="00BA0599">
              <w:rPr>
                <w:b/>
                <w:bCs/>
                <w:color w:val="000000" w:themeColor="text1"/>
              </w:rPr>
              <w:t>A Victorian School Day</w:t>
            </w:r>
          </w:p>
          <w:p w14:paraId="0E30C90D" w14:textId="77777777" w:rsidR="00B57287" w:rsidRDefault="00B57287" w:rsidP="001A304A">
            <w:pPr>
              <w:rPr>
                <w:rFonts w:ascii="Lato" w:hAnsi="Lato"/>
                <w:color w:val="000000" w:themeColor="text1"/>
                <w:sz w:val="13"/>
                <w:szCs w:val="13"/>
              </w:rPr>
            </w:pPr>
          </w:p>
          <w:p w14:paraId="009D9E51" w14:textId="77777777" w:rsidR="00B57287" w:rsidRPr="00C8758B" w:rsidRDefault="00B57287" w:rsidP="001A304A">
            <w:pPr>
              <w:rPr>
                <w:color w:val="000000" w:themeColor="text1"/>
              </w:rPr>
            </w:pPr>
            <w:r w:rsidRPr="00C8758B">
              <w:rPr>
                <w:rFonts w:ascii="Lato" w:hAnsi="Lato"/>
                <w:color w:val="000000" w:themeColor="text1"/>
                <w:sz w:val="13"/>
                <w:szCs w:val="13"/>
              </w:rPr>
              <w:t xml:space="preserve">Children make connections and comparisons with the past through the familiar environment of the school and its locality. </w:t>
            </w:r>
            <w:r w:rsidRPr="00C8758B">
              <w:rPr>
                <w:color w:val="000000" w:themeColor="text1"/>
              </w:rPr>
              <w:t xml:space="preserve"> </w:t>
            </w:r>
          </w:p>
          <w:p w14:paraId="39CF2B72" w14:textId="77777777" w:rsidR="00B57287" w:rsidRPr="00C8758B" w:rsidRDefault="00B57287" w:rsidP="001A304A">
            <w:pPr>
              <w:rPr>
                <w:color w:val="000000" w:themeColor="text1"/>
              </w:rPr>
            </w:pPr>
            <w:r w:rsidRPr="00C8758B">
              <w:rPr>
                <w:color w:val="000000" w:themeColor="text1"/>
              </w:rPr>
              <w:t xml:space="preserve"> </w:t>
            </w:r>
          </w:p>
          <w:p w14:paraId="5BC279B9" w14:textId="77777777" w:rsidR="00B57287" w:rsidRPr="00C8758B" w:rsidRDefault="00B57287" w:rsidP="001A304A">
            <w:pPr>
              <w:rPr>
                <w:color w:val="000000" w:themeColor="text1"/>
              </w:rPr>
            </w:pPr>
          </w:p>
          <w:p w14:paraId="4EC4942F" w14:textId="77777777" w:rsidR="00B57287" w:rsidRPr="00C8758B" w:rsidRDefault="00B57287" w:rsidP="001A304A">
            <w:pPr>
              <w:rPr>
                <w:color w:val="000000" w:themeColor="text1"/>
              </w:rPr>
            </w:pPr>
          </w:p>
        </w:tc>
        <w:tc>
          <w:tcPr>
            <w:tcW w:w="2019" w:type="dxa"/>
            <w:shd w:val="clear" w:color="auto" w:fill="auto"/>
          </w:tcPr>
          <w:p w14:paraId="6675B114" w14:textId="77777777" w:rsidR="00B57287" w:rsidRPr="00BA0599" w:rsidRDefault="00B57287" w:rsidP="001A304A">
            <w:pPr>
              <w:rPr>
                <w:b/>
                <w:bCs/>
                <w:color w:val="000000" w:themeColor="text1"/>
              </w:rPr>
            </w:pPr>
            <w:r w:rsidRPr="00BA0599">
              <w:rPr>
                <w:b/>
                <w:bCs/>
                <w:color w:val="000000" w:themeColor="text1"/>
              </w:rPr>
              <w:t>Movers and shakers</w:t>
            </w:r>
          </w:p>
          <w:p w14:paraId="4C173C95" w14:textId="77777777" w:rsidR="00B57287" w:rsidRDefault="00B57287" w:rsidP="001A304A">
            <w:pPr>
              <w:rPr>
                <w:rFonts w:ascii="Lato" w:hAnsi="Lato"/>
                <w:color w:val="000000" w:themeColor="text1"/>
                <w:sz w:val="13"/>
                <w:szCs w:val="13"/>
              </w:rPr>
            </w:pPr>
          </w:p>
          <w:p w14:paraId="327C04AF" w14:textId="77777777" w:rsidR="00B57287" w:rsidRPr="00C8758B" w:rsidRDefault="00B57287" w:rsidP="001A304A">
            <w:pPr>
              <w:rPr>
                <w:rFonts w:ascii="Lato" w:hAnsi="Lato"/>
                <w:sz w:val="13"/>
                <w:szCs w:val="13"/>
              </w:rPr>
            </w:pPr>
            <w:r w:rsidRPr="00C8758B">
              <w:rPr>
                <w:rFonts w:ascii="Lato" w:hAnsi="Lato"/>
                <w:color w:val="000000" w:themeColor="text1"/>
                <w:sz w:val="13"/>
                <w:szCs w:val="13"/>
              </w:rPr>
              <w:t xml:space="preserve">From Darwin to Rosa Parks and Columbus to Neil Armstrong, children will learn about some of the most influential figures in history and their lasting legacy in the present day.     </w:t>
            </w:r>
          </w:p>
        </w:tc>
        <w:tc>
          <w:tcPr>
            <w:tcW w:w="2019" w:type="dxa"/>
            <w:shd w:val="clear" w:color="auto" w:fill="F2F2F2" w:themeFill="background1" w:themeFillShade="F2"/>
          </w:tcPr>
          <w:p w14:paraId="5ACC7E45" w14:textId="77777777" w:rsidR="00B57287" w:rsidRDefault="00B57287" w:rsidP="001A304A">
            <w:pPr>
              <w:rPr>
                <w:b/>
                <w:bCs/>
              </w:rPr>
            </w:pPr>
            <w:r w:rsidRPr="00BA0599">
              <w:rPr>
                <w:b/>
                <w:bCs/>
              </w:rPr>
              <w:t>Emperors and Empires</w:t>
            </w:r>
          </w:p>
          <w:p w14:paraId="72150EF4" w14:textId="77777777" w:rsidR="00B57287" w:rsidRPr="00BA0599" w:rsidRDefault="00B57287" w:rsidP="001A304A">
            <w:pPr>
              <w:rPr>
                <w:b/>
                <w:bCs/>
              </w:rPr>
            </w:pPr>
          </w:p>
          <w:p w14:paraId="2CEBAA71" w14:textId="77777777" w:rsidR="00B57287" w:rsidRDefault="00B57287" w:rsidP="001A304A">
            <w:r w:rsidRPr="00C81935">
              <w:rPr>
                <w:rFonts w:ascii="Lato" w:hAnsi="Lato"/>
                <w:color w:val="303030"/>
                <w:sz w:val="13"/>
                <w:szCs w:val="13"/>
                <w:shd w:val="clear" w:color="auto" w:fill="F2F2F2" w:themeFill="background1" w:themeFillShade="F2"/>
              </w:rPr>
              <w:t>While conducting a detailed exploration of the Romanisation of Britain, children will learn about the history and structure of ancient Rome and the Roman Empire.</w:t>
            </w:r>
          </w:p>
        </w:tc>
        <w:tc>
          <w:tcPr>
            <w:tcW w:w="2019" w:type="dxa"/>
          </w:tcPr>
          <w:p w14:paraId="67F67801" w14:textId="77777777" w:rsidR="00B57287" w:rsidRDefault="00B57287" w:rsidP="001A304A">
            <w:pPr>
              <w:rPr>
                <w:b/>
                <w:bCs/>
                <w:color w:val="000000" w:themeColor="text1"/>
              </w:rPr>
            </w:pPr>
            <w:r w:rsidRPr="00BA0599">
              <w:rPr>
                <w:b/>
                <w:bCs/>
                <w:color w:val="000000" w:themeColor="text1"/>
              </w:rPr>
              <w:t>Ancient Civilisations</w:t>
            </w:r>
          </w:p>
          <w:p w14:paraId="7566BF16" w14:textId="77777777" w:rsidR="00B57287" w:rsidRPr="00BA0599" w:rsidRDefault="00B57287" w:rsidP="001A304A">
            <w:pPr>
              <w:rPr>
                <w:b/>
                <w:bCs/>
                <w:color w:val="000000" w:themeColor="text1"/>
              </w:rPr>
            </w:pPr>
          </w:p>
          <w:p w14:paraId="01BDB172" w14:textId="77777777" w:rsidR="00B57287" w:rsidRDefault="00B57287" w:rsidP="001A304A">
            <w:r>
              <w:rPr>
                <w:rFonts w:ascii="Lato" w:hAnsi="Lato"/>
                <w:color w:val="000000" w:themeColor="text1"/>
                <w:sz w:val="13"/>
                <w:szCs w:val="13"/>
                <w:shd w:val="clear" w:color="auto" w:fill="FFFFFF"/>
              </w:rPr>
              <w:t>Building on the concept of ancient civilisations, children will learn about the Sumer, Ancient Egyptian and Indus Valley civilisations. They will be able to compare</w:t>
            </w:r>
            <w:r w:rsidRPr="00C8758B">
              <w:rPr>
                <w:rFonts w:ascii="Lato" w:hAnsi="Lato"/>
                <w:color w:val="000000" w:themeColor="text1"/>
                <w:sz w:val="13"/>
                <w:szCs w:val="13"/>
                <w:shd w:val="clear" w:color="auto" w:fill="FFFFFF"/>
              </w:rPr>
              <w:t xml:space="preserve"> the rise, life, achievements and eventual end of each civilisation.</w:t>
            </w:r>
          </w:p>
        </w:tc>
        <w:tc>
          <w:tcPr>
            <w:tcW w:w="2019" w:type="dxa"/>
            <w:shd w:val="clear" w:color="auto" w:fill="F2F2F2" w:themeFill="background1" w:themeFillShade="F2"/>
          </w:tcPr>
          <w:p w14:paraId="654D1F07" w14:textId="77777777" w:rsidR="00B57287" w:rsidRDefault="00B57287" w:rsidP="001A304A">
            <w:pPr>
              <w:rPr>
                <w:b/>
                <w:bCs/>
              </w:rPr>
            </w:pPr>
            <w:r w:rsidRPr="00C9050B">
              <w:rPr>
                <w:b/>
                <w:bCs/>
              </w:rPr>
              <w:t>Firedamp and Davey Lamps</w:t>
            </w:r>
          </w:p>
          <w:p w14:paraId="5AAC4DB9" w14:textId="77777777" w:rsidR="00B57287" w:rsidRDefault="00B57287" w:rsidP="001A304A">
            <w:pPr>
              <w:rPr>
                <w:b/>
                <w:bCs/>
              </w:rPr>
            </w:pPr>
          </w:p>
          <w:p w14:paraId="1F2E9E8E" w14:textId="77777777" w:rsidR="00B57287" w:rsidRPr="00C21DF9" w:rsidRDefault="00B57287" w:rsidP="001A304A">
            <w:pPr>
              <w:rPr>
                <w:rFonts w:ascii="Lato" w:hAnsi="Lato"/>
                <w:sz w:val="13"/>
                <w:szCs w:val="13"/>
              </w:rPr>
            </w:pPr>
            <w:r w:rsidRPr="00C21DF9">
              <w:rPr>
                <w:rFonts w:ascii="Lato" w:hAnsi="Lato"/>
                <w:sz w:val="13"/>
                <w:szCs w:val="13"/>
              </w:rPr>
              <w:t>By studying the mining heritage of the local area, children will explore aspects of life in Victorian Britain</w:t>
            </w:r>
            <w:r>
              <w:rPr>
                <w:rFonts w:ascii="Lato" w:hAnsi="Lato"/>
                <w:sz w:val="13"/>
                <w:szCs w:val="13"/>
              </w:rPr>
              <w:t xml:space="preserve"> including the role coal played in the Industrial Revolution and the impact of industrialisation on society. </w:t>
            </w:r>
          </w:p>
        </w:tc>
        <w:tc>
          <w:tcPr>
            <w:tcW w:w="2019" w:type="dxa"/>
          </w:tcPr>
          <w:p w14:paraId="5A857A16" w14:textId="77777777" w:rsidR="00B57287" w:rsidRDefault="00B57287" w:rsidP="001A304A"/>
        </w:tc>
      </w:tr>
      <w:tr w:rsidR="00B57287" w14:paraId="155DA396" w14:textId="77777777" w:rsidTr="001A304A">
        <w:trPr>
          <w:trHeight w:val="491"/>
        </w:trPr>
        <w:tc>
          <w:tcPr>
            <w:tcW w:w="2019" w:type="dxa"/>
          </w:tcPr>
          <w:p w14:paraId="7C04B9EA" w14:textId="77777777" w:rsidR="00B57287" w:rsidRDefault="00B57287" w:rsidP="001A304A"/>
        </w:tc>
        <w:tc>
          <w:tcPr>
            <w:tcW w:w="2019" w:type="dxa"/>
            <w:shd w:val="clear" w:color="auto" w:fill="F2F2F2" w:themeFill="background1" w:themeFillShade="F2"/>
          </w:tcPr>
          <w:p w14:paraId="5C5D44A3" w14:textId="77777777" w:rsidR="00B57287" w:rsidRDefault="00B57287" w:rsidP="001A304A">
            <w:pPr>
              <w:rPr>
                <w:b/>
                <w:bCs/>
                <w:color w:val="000000" w:themeColor="text1"/>
              </w:rPr>
            </w:pPr>
            <w:r w:rsidRPr="00BA0599">
              <w:rPr>
                <w:b/>
                <w:bCs/>
                <w:color w:val="000000" w:themeColor="text1"/>
              </w:rPr>
              <w:t>The History of the Seaside</w:t>
            </w:r>
          </w:p>
          <w:p w14:paraId="011EFA29" w14:textId="77777777" w:rsidR="00B57287" w:rsidRPr="00BA0599" w:rsidRDefault="00B57287" w:rsidP="001A304A">
            <w:pPr>
              <w:rPr>
                <w:b/>
                <w:bCs/>
                <w:color w:val="000000" w:themeColor="text1"/>
              </w:rPr>
            </w:pPr>
          </w:p>
          <w:p w14:paraId="1C6F9B50" w14:textId="77777777" w:rsidR="00B57287" w:rsidRPr="00C8758B" w:rsidRDefault="00B57287" w:rsidP="001A304A">
            <w:pPr>
              <w:rPr>
                <w:rFonts w:ascii="Lato" w:hAnsi="Lato"/>
                <w:color w:val="000000" w:themeColor="text1"/>
                <w:sz w:val="13"/>
                <w:szCs w:val="13"/>
              </w:rPr>
            </w:pPr>
            <w:r w:rsidRPr="00C8758B">
              <w:rPr>
                <w:rFonts w:ascii="Lato" w:hAnsi="Lato"/>
                <w:color w:val="000000" w:themeColor="text1"/>
                <w:sz w:val="13"/>
                <w:szCs w:val="13"/>
              </w:rPr>
              <w:t xml:space="preserve">Investigating the Edwardian history of the seaside will enable the children to understand how places, the way people looked and how they spent their free time have changed over time. </w:t>
            </w:r>
          </w:p>
        </w:tc>
        <w:tc>
          <w:tcPr>
            <w:tcW w:w="2019" w:type="dxa"/>
            <w:shd w:val="clear" w:color="auto" w:fill="auto"/>
          </w:tcPr>
          <w:p w14:paraId="00A60A2F" w14:textId="77777777" w:rsidR="00B57287" w:rsidRDefault="00B57287" w:rsidP="001A304A">
            <w:pPr>
              <w:rPr>
                <w:b/>
                <w:bCs/>
                <w:color w:val="000000" w:themeColor="text1"/>
              </w:rPr>
            </w:pPr>
            <w:r w:rsidRPr="00BA0599">
              <w:rPr>
                <w:b/>
                <w:bCs/>
                <w:color w:val="000000" w:themeColor="text1"/>
              </w:rPr>
              <w:t xml:space="preserve">Magnificent </w:t>
            </w:r>
            <w:r>
              <w:rPr>
                <w:b/>
                <w:bCs/>
                <w:color w:val="000000" w:themeColor="text1"/>
              </w:rPr>
              <w:t>M</w:t>
            </w:r>
            <w:r w:rsidRPr="00BA0599">
              <w:rPr>
                <w:b/>
                <w:bCs/>
                <w:color w:val="000000" w:themeColor="text1"/>
              </w:rPr>
              <w:t>onarchs</w:t>
            </w:r>
          </w:p>
          <w:p w14:paraId="7CE15BF0" w14:textId="77777777" w:rsidR="00B57287" w:rsidRDefault="00B57287" w:rsidP="001A304A">
            <w:pPr>
              <w:rPr>
                <w:b/>
                <w:bCs/>
                <w:color w:val="000000" w:themeColor="text1"/>
              </w:rPr>
            </w:pPr>
          </w:p>
          <w:p w14:paraId="6C910AD9" w14:textId="77777777" w:rsidR="00B57287" w:rsidRPr="00304E1D" w:rsidRDefault="00B57287" w:rsidP="001A304A">
            <w:pPr>
              <w:rPr>
                <w:rFonts w:ascii="Lato" w:hAnsi="Lato"/>
                <w:color w:val="000000" w:themeColor="text1"/>
                <w:sz w:val="13"/>
                <w:szCs w:val="13"/>
              </w:rPr>
            </w:pPr>
            <w:r w:rsidRPr="00304E1D">
              <w:rPr>
                <w:rFonts w:ascii="Lato" w:hAnsi="Lato"/>
                <w:color w:val="000000" w:themeColor="text1"/>
                <w:sz w:val="13"/>
                <w:szCs w:val="13"/>
              </w:rPr>
              <w:t>From AD 871 to the present day, children will study a range of British monarchs from Alfred the Great to Elizabeth II. Using timelines, information about royal palaces, portraits and other</w:t>
            </w:r>
            <w:r w:rsidRPr="00304E1D">
              <w:rPr>
                <w:color w:val="000000" w:themeColor="text1"/>
              </w:rPr>
              <w:t xml:space="preserve"> </w:t>
            </w:r>
            <w:r w:rsidRPr="00304E1D">
              <w:rPr>
                <w:rFonts w:ascii="Lato" w:hAnsi="Lato"/>
                <w:color w:val="000000" w:themeColor="text1"/>
                <w:sz w:val="13"/>
                <w:szCs w:val="13"/>
              </w:rPr>
              <w:t>historical sources, they build up an understanding of the monarchs and then research six of the most significant sovereigns.</w:t>
            </w:r>
          </w:p>
          <w:p w14:paraId="135A0FCF" w14:textId="77777777" w:rsidR="00B57287" w:rsidRPr="00BA0599" w:rsidRDefault="00B57287" w:rsidP="001A304A">
            <w:pPr>
              <w:rPr>
                <w:b/>
                <w:bCs/>
              </w:rPr>
            </w:pPr>
          </w:p>
        </w:tc>
        <w:tc>
          <w:tcPr>
            <w:tcW w:w="2019" w:type="dxa"/>
            <w:shd w:val="clear" w:color="auto" w:fill="F2F2F2" w:themeFill="background1" w:themeFillShade="F2"/>
          </w:tcPr>
          <w:p w14:paraId="011D3E1D" w14:textId="77777777" w:rsidR="00B57287" w:rsidRPr="00BA0599" w:rsidRDefault="00B57287" w:rsidP="001A304A"/>
        </w:tc>
        <w:tc>
          <w:tcPr>
            <w:tcW w:w="2019" w:type="dxa"/>
          </w:tcPr>
          <w:p w14:paraId="59E47DB4" w14:textId="77777777" w:rsidR="00B57287" w:rsidRDefault="00B57287" w:rsidP="001A304A"/>
        </w:tc>
        <w:tc>
          <w:tcPr>
            <w:tcW w:w="2019" w:type="dxa"/>
            <w:shd w:val="clear" w:color="auto" w:fill="F2F2F2" w:themeFill="background1" w:themeFillShade="F2"/>
          </w:tcPr>
          <w:p w14:paraId="2DB751D0" w14:textId="77777777" w:rsidR="00B57287" w:rsidRPr="00D3281B" w:rsidRDefault="00B57287" w:rsidP="001A304A">
            <w:pPr>
              <w:rPr>
                <w:b/>
                <w:bCs/>
                <w:color w:val="000000" w:themeColor="text1"/>
              </w:rPr>
            </w:pPr>
            <w:r w:rsidRPr="00D3281B">
              <w:rPr>
                <w:b/>
                <w:bCs/>
                <w:color w:val="000000" w:themeColor="text1"/>
              </w:rPr>
              <w:t>Ground-breaking Greeks</w:t>
            </w:r>
          </w:p>
          <w:p w14:paraId="6CCA5B52" w14:textId="77777777" w:rsidR="00B57287" w:rsidRPr="00D3281B" w:rsidRDefault="00B57287" w:rsidP="001A304A">
            <w:pPr>
              <w:rPr>
                <w:b/>
                <w:bCs/>
                <w:color w:val="000000" w:themeColor="text1"/>
                <w:u w:val="single"/>
              </w:rPr>
            </w:pPr>
          </w:p>
          <w:p w14:paraId="2A1E52ED" w14:textId="77777777" w:rsidR="00B57287" w:rsidRPr="00351F2A" w:rsidRDefault="00B57287" w:rsidP="001A304A">
            <w:r w:rsidRPr="00C81935">
              <w:rPr>
                <w:rFonts w:ascii="Lato" w:hAnsi="Lato"/>
                <w:color w:val="303030"/>
                <w:sz w:val="13"/>
                <w:szCs w:val="13"/>
                <w:shd w:val="clear" w:color="auto" w:fill="F2F2F2" w:themeFill="background1" w:themeFillShade="F2"/>
              </w:rPr>
              <w:t>Returning to ancient civilisations, children will learn about developments and changes over six periods of ancient Greek history, focusing on the city state of Athens in the Classical age. They will also explore the lasting legacy of ancient Greece including the development of democracy, the theatre and philosophy</w:t>
            </w:r>
            <w:r>
              <w:rPr>
                <w:rFonts w:ascii="Lato" w:hAnsi="Lato"/>
                <w:color w:val="303030"/>
                <w:sz w:val="13"/>
                <w:szCs w:val="13"/>
                <w:shd w:val="clear" w:color="auto" w:fill="FFFFFF"/>
              </w:rPr>
              <w:t xml:space="preserve">.  </w:t>
            </w:r>
          </w:p>
        </w:tc>
        <w:tc>
          <w:tcPr>
            <w:tcW w:w="2019" w:type="dxa"/>
          </w:tcPr>
          <w:p w14:paraId="68600492" w14:textId="77777777" w:rsidR="00B57287" w:rsidRDefault="00B57287" w:rsidP="001A304A">
            <w:pPr>
              <w:rPr>
                <w:b/>
                <w:bCs/>
              </w:rPr>
            </w:pPr>
            <w:r w:rsidRPr="00D3281B">
              <w:rPr>
                <w:b/>
                <w:bCs/>
              </w:rPr>
              <w:t>Maafa</w:t>
            </w:r>
          </w:p>
          <w:p w14:paraId="469C30E7" w14:textId="77777777" w:rsidR="00B57287" w:rsidRPr="00D3281B" w:rsidRDefault="00B57287" w:rsidP="001A304A">
            <w:pPr>
              <w:rPr>
                <w:b/>
                <w:bCs/>
              </w:rPr>
            </w:pPr>
          </w:p>
          <w:p w14:paraId="710CDBEA" w14:textId="77777777" w:rsidR="00B57287" w:rsidRDefault="00B57287" w:rsidP="001A304A">
            <w:r>
              <w:rPr>
                <w:rFonts w:ascii="Lato" w:hAnsi="Lato"/>
                <w:color w:val="303030"/>
                <w:sz w:val="13"/>
                <w:szCs w:val="13"/>
                <w:shd w:val="clear" w:color="auto" w:fill="FFFFFF"/>
              </w:rPr>
              <w:t>C</w:t>
            </w:r>
            <w:r w:rsidRPr="00E858B7">
              <w:rPr>
                <w:rFonts w:ascii="Lato" w:hAnsi="Lato"/>
                <w:color w:val="303030"/>
                <w:sz w:val="13"/>
                <w:szCs w:val="13"/>
                <w:shd w:val="clear" w:color="auto" w:fill="FFFFFF"/>
              </w:rPr>
              <w:t>hildren</w:t>
            </w:r>
            <w:r>
              <w:rPr>
                <w:rFonts w:ascii="Lato" w:hAnsi="Lato"/>
                <w:color w:val="303030"/>
                <w:sz w:val="13"/>
                <w:szCs w:val="13"/>
                <w:shd w:val="clear" w:color="auto" w:fill="FFFFFF"/>
              </w:rPr>
              <w:t xml:space="preserve"> will learn</w:t>
            </w:r>
            <w:r w:rsidRPr="00E858B7">
              <w:rPr>
                <w:rFonts w:ascii="Lato" w:hAnsi="Lato"/>
                <w:color w:val="303030"/>
                <w:sz w:val="13"/>
                <w:szCs w:val="13"/>
                <w:shd w:val="clear" w:color="auto" w:fill="FFFFFF"/>
              </w:rPr>
              <w:t xml:space="preserve"> about Africa past and present and the development of the slave trade. It also explores Britain’s role in the transatlantic slave trade, the causes and consequences of the European colonisation of Africa and the worldwide communities that make up the African diaspora.</w:t>
            </w:r>
          </w:p>
        </w:tc>
      </w:tr>
    </w:tbl>
    <w:p w14:paraId="4190C896" w14:textId="77777777" w:rsidR="0006564C" w:rsidRDefault="0006564C"/>
    <w:sectPr w:rsidR="0006564C" w:rsidSect="00B5728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287"/>
    <w:rsid w:val="0006564C"/>
    <w:rsid w:val="0017193F"/>
    <w:rsid w:val="0034018D"/>
    <w:rsid w:val="0055101C"/>
    <w:rsid w:val="0071066B"/>
    <w:rsid w:val="00B57287"/>
    <w:rsid w:val="00BB5F35"/>
    <w:rsid w:val="00DE7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9ACA8"/>
  <w15:chartTrackingRefBased/>
  <w15:docId w15:val="{A2132E8D-5540-45C4-9D0F-62687EFCF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2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7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CB90158EBFA74F9FA46378398F3DAF" ma:contentTypeVersion="16" ma:contentTypeDescription="Create a new document." ma:contentTypeScope="" ma:versionID="1cacfeca0d77ee533ed5ee1e8d1bffc0">
  <xsd:schema xmlns:xsd="http://www.w3.org/2001/XMLSchema" xmlns:xs="http://www.w3.org/2001/XMLSchema" xmlns:p="http://schemas.microsoft.com/office/2006/metadata/properties" xmlns:ns2="a4e9660d-74ae-4ac3-84b4-f14cfcda18d3" xmlns:ns3="3272504c-4ffd-48db-8ad2-1a53615439f9" targetNamespace="http://schemas.microsoft.com/office/2006/metadata/properties" ma:root="true" ma:fieldsID="e12369aaee7a7d5e08d46691dc45063b" ns2:_="" ns3:_="">
    <xsd:import namespace="a4e9660d-74ae-4ac3-84b4-f14cfcda18d3"/>
    <xsd:import namespace="3272504c-4ffd-48db-8ad2-1a5361543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9660d-74ae-4ac3-84b4-f14cfcda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72504c-4ffd-48db-8ad2-1a53615439f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e6d759-88f9-4be0-9f00-75f2641db4e6}" ma:internalName="TaxCatchAll" ma:showField="CatchAllData" ma:web="3272504c-4ffd-48db-8ad2-1a53615439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8B5211-72A7-4151-9EB4-B72726187FC1}">
  <ds:schemaRefs>
    <ds:schemaRef ds:uri="http://schemas.microsoft.com/sharepoint/v3/contenttype/forms"/>
  </ds:schemaRefs>
</ds:datastoreItem>
</file>

<file path=customXml/itemProps2.xml><?xml version="1.0" encoding="utf-8"?>
<ds:datastoreItem xmlns:ds="http://schemas.openxmlformats.org/officeDocument/2006/customXml" ds:itemID="{44051236-B445-41F2-8765-83601F16D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9660d-74ae-4ac3-84b4-f14cfcda18d3"/>
    <ds:schemaRef ds:uri="3272504c-4ffd-48db-8ad2-1a5361543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Betterton</dc:creator>
  <cp:keywords/>
  <dc:description/>
  <cp:lastModifiedBy>Neil Betterton</cp:lastModifiedBy>
  <cp:revision>6</cp:revision>
  <cp:lastPrinted>2023-06-19T12:30:00Z</cp:lastPrinted>
  <dcterms:created xsi:type="dcterms:W3CDTF">2023-03-06T11:48:00Z</dcterms:created>
  <dcterms:modified xsi:type="dcterms:W3CDTF">2023-06-19T15:28:00Z</dcterms:modified>
</cp:coreProperties>
</file>